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C4CA" w14:textId="2C94971A" w:rsidR="00485C59" w:rsidRDefault="00485C59" w:rsidP="00485C59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1611D3">
        <w:rPr>
          <w:rFonts w:cs="Times New Roman"/>
          <w:b/>
          <w:shd w:val="clear" w:color="auto" w:fill="FFFFFF"/>
        </w:rPr>
        <w:t>1</w:t>
      </w:r>
      <w:r w:rsidR="0054355B">
        <w:rPr>
          <w:rFonts w:cs="Times New Roman"/>
          <w:b/>
          <w:shd w:val="clear" w:color="auto" w:fill="FFFFFF"/>
        </w:rPr>
        <w:t>8</w:t>
      </w:r>
      <w:r>
        <w:rPr>
          <w:rFonts w:cs="Times New Roman"/>
          <w:b/>
          <w:shd w:val="clear" w:color="auto" w:fill="FFFFFF"/>
        </w:rPr>
        <w:t>/202</w:t>
      </w:r>
      <w:r w:rsidR="00073F53">
        <w:rPr>
          <w:rFonts w:cs="Times New Roman"/>
          <w:b/>
          <w:shd w:val="clear" w:color="auto" w:fill="FFFFFF"/>
        </w:rPr>
        <w:t>5</w:t>
      </w:r>
      <w:r>
        <w:rPr>
          <w:rFonts w:cs="Times New Roman"/>
          <w:b/>
          <w:shd w:val="clear" w:color="auto" w:fill="FFFFFF"/>
        </w:rPr>
        <w:t>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36B253F9" w14:textId="62920921" w:rsidR="00485C59" w:rsidRDefault="00485C59" w:rsidP="00485C59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 w:rsidR="0054355B">
        <w:rPr>
          <w:rFonts w:cs="Times New Roman"/>
          <w:b/>
          <w:highlight w:val="white"/>
        </w:rPr>
        <w:t xml:space="preserve">03.02.2025 </w:t>
      </w:r>
      <w:r>
        <w:rPr>
          <w:rFonts w:cs="Times New Roman"/>
          <w:b/>
          <w:highlight w:val="white"/>
        </w:rPr>
        <w:t>r.</w:t>
      </w:r>
    </w:p>
    <w:p w14:paraId="395E300B" w14:textId="77777777" w:rsidR="0049491D" w:rsidRPr="0049491D" w:rsidRDefault="0049491D">
      <w:pPr>
        <w:jc w:val="center"/>
        <w:rPr>
          <w:rFonts w:asciiTheme="minorHAnsi" w:hAnsiTheme="minorHAnsi" w:cstheme="minorHAnsi"/>
        </w:rPr>
      </w:pPr>
    </w:p>
    <w:p w14:paraId="5F68BB2D" w14:textId="1B29C779" w:rsidR="004F5F06" w:rsidRDefault="00B255BB">
      <w:pPr>
        <w:rPr>
          <w:rFonts w:cs="Times New Roman"/>
          <w:i/>
          <w:shd w:val="clear" w:color="auto" w:fill="FFFFFF"/>
        </w:rPr>
      </w:pPr>
      <w:r w:rsidRPr="00485C59"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 w:rsidRPr="00485C59">
        <w:rPr>
          <w:rFonts w:cs="Times New Roman"/>
          <w:i/>
          <w:iCs/>
          <w:shd w:val="clear" w:color="auto" w:fill="FFFFFF"/>
        </w:rPr>
        <w:t xml:space="preserve">  </w:t>
      </w:r>
      <w:r w:rsidRPr="00485C59">
        <w:rPr>
          <w:rFonts w:cs="Times New Roman"/>
          <w:i/>
          <w:iCs/>
          <w:spacing w:val="-2"/>
          <w:shd w:val="clear" w:color="auto" w:fill="FFFFFF"/>
        </w:rPr>
        <w:t>(tj. Dz.U. z</w:t>
      </w:r>
      <w:r w:rsidR="00CB650D">
        <w:rPr>
          <w:rFonts w:cs="Times New Roman"/>
          <w:i/>
        </w:rPr>
        <w:t xml:space="preserve"> 2024 r. poz. 1145, ze zm.</w:t>
      </w:r>
      <w:r w:rsidR="00CB650D"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 w:rsidRPr="00485C59"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w drodze przetargu ustnego nieograniczonego </w:t>
      </w:r>
      <w:r w:rsidR="00073F53">
        <w:rPr>
          <w:rFonts w:cs="Times New Roman"/>
          <w:b/>
          <w:i/>
          <w:shd w:val="clear" w:color="auto" w:fill="FFFFFF"/>
        </w:rPr>
        <w:t>do</w:t>
      </w:r>
      <w:r w:rsidRPr="00485C59">
        <w:rPr>
          <w:rFonts w:cs="Times New Roman"/>
          <w:b/>
          <w:i/>
          <w:shd w:val="clear" w:color="auto" w:fill="FFFFFF"/>
        </w:rPr>
        <w:t xml:space="preserve"> lat </w:t>
      </w:r>
      <w:r w:rsidR="00EE19F4" w:rsidRPr="00485C59">
        <w:rPr>
          <w:rFonts w:cs="Times New Roman"/>
          <w:b/>
          <w:i/>
          <w:shd w:val="clear" w:color="auto" w:fill="FFFFFF"/>
        </w:rPr>
        <w:t>trz</w:t>
      </w:r>
      <w:r w:rsidR="00073F53">
        <w:rPr>
          <w:rFonts w:cs="Times New Roman"/>
          <w:b/>
          <w:i/>
          <w:shd w:val="clear" w:color="auto" w:fill="FFFFFF"/>
        </w:rPr>
        <w:t>ech</w:t>
      </w:r>
      <w:r w:rsidRPr="00485C59">
        <w:rPr>
          <w:rFonts w:cs="Times New Roman"/>
          <w:b/>
          <w:i/>
          <w:shd w:val="clear" w:color="auto" w:fill="FFFFFF"/>
        </w:rPr>
        <w:t xml:space="preserve"> </w:t>
      </w:r>
      <w:r w:rsidRPr="00485C59"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1233EFC8" w14:textId="6D828799" w:rsidR="000E468F" w:rsidRDefault="000E468F">
      <w:pPr>
        <w:rPr>
          <w:rFonts w:cs="Times New Roman"/>
          <w:i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XSpec="center" w:tblpY="-72"/>
        <w:tblW w:w="1434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6"/>
        <w:gridCol w:w="2082"/>
        <w:gridCol w:w="925"/>
        <w:gridCol w:w="1139"/>
        <w:gridCol w:w="1166"/>
        <w:gridCol w:w="2008"/>
        <w:gridCol w:w="3735"/>
        <w:gridCol w:w="2586"/>
      </w:tblGrid>
      <w:tr w:rsidR="00073F53" w:rsidRPr="0049491D" w14:paraId="5CB8F7E0" w14:textId="77777777" w:rsidTr="00034192">
        <w:trPr>
          <w:trHeight w:val="253"/>
        </w:trPr>
        <w:tc>
          <w:tcPr>
            <w:tcW w:w="706" w:type="dxa"/>
            <w:vMerge w:val="restart"/>
            <w:shd w:val="clear" w:color="auto" w:fill="auto"/>
          </w:tcPr>
          <w:p w14:paraId="056F413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082" w:type="dxa"/>
            <w:vMerge w:val="restart"/>
            <w:shd w:val="clear" w:color="auto" w:fill="auto"/>
          </w:tcPr>
          <w:p w14:paraId="18269588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Adres nieruchomości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1B434A1D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  <w:b/>
              </w:rPr>
              <w:t>Oznaczenie nieruchomości wg katastru nieruchomości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7F7F0DD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Pow. łączna (m</w:t>
            </w:r>
            <w:r w:rsidRPr="0049491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49491D">
              <w:rPr>
                <w:rFonts w:asciiTheme="minorHAnsi" w:hAnsiTheme="minorHAnsi" w:cstheme="minorHAnsi"/>
                <w:b/>
              </w:rPr>
              <w:t>)</w:t>
            </w:r>
          </w:p>
          <w:p w14:paraId="484363C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5C586FD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  <w:p w14:paraId="47C73FB4" w14:textId="77777777" w:rsidR="00073F53" w:rsidRPr="0049491D" w:rsidRDefault="00073F53" w:rsidP="00073F5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41E3C9DC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Opis nieruchomości</w:t>
            </w:r>
          </w:p>
        </w:tc>
        <w:tc>
          <w:tcPr>
            <w:tcW w:w="3735" w:type="dxa"/>
            <w:shd w:val="clear" w:color="auto" w:fill="auto"/>
          </w:tcPr>
          <w:p w14:paraId="5AC3E53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Przeznaczenie nieruchomości w miejscowym planie zagospodarowania przestrzennego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83D8F8E" w14:textId="77777777" w:rsidR="00073F53" w:rsidRPr="0049491D" w:rsidRDefault="00073F53" w:rsidP="00073F53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9491D">
              <w:rPr>
                <w:rFonts w:asciiTheme="minorHAnsi" w:hAnsiTheme="minorHAnsi" w:cstheme="minorHAnsi"/>
                <w:b/>
                <w:bCs/>
              </w:rPr>
              <w:t xml:space="preserve">Stawka wywoławcza czynszu dzierżawnego netto </w:t>
            </w:r>
          </w:p>
        </w:tc>
      </w:tr>
      <w:tr w:rsidR="00073F53" w:rsidRPr="0049491D" w14:paraId="71EDB4C4" w14:textId="77777777" w:rsidTr="00034192">
        <w:trPr>
          <w:trHeight w:val="273"/>
        </w:trPr>
        <w:tc>
          <w:tcPr>
            <w:tcW w:w="706" w:type="dxa"/>
            <w:vMerge/>
            <w:shd w:val="clear" w:color="auto" w:fill="auto"/>
          </w:tcPr>
          <w:p w14:paraId="3F0A3C8B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14:paraId="06C1771E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" w:type="dxa"/>
            <w:shd w:val="clear" w:color="auto" w:fill="auto"/>
          </w:tcPr>
          <w:p w14:paraId="47036C7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nr obrębu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9654F19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 xml:space="preserve">nr dz. </w:t>
            </w:r>
            <w:proofErr w:type="spellStart"/>
            <w:r w:rsidRPr="0049491D">
              <w:rPr>
                <w:rFonts w:asciiTheme="minorHAnsi" w:hAnsiTheme="minorHAnsi" w:cstheme="minorHAnsi"/>
                <w:b/>
              </w:rPr>
              <w:t>ewid</w:t>
            </w:r>
            <w:proofErr w:type="spellEnd"/>
            <w:r w:rsidRPr="0049491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166" w:type="dxa"/>
            <w:vMerge/>
            <w:shd w:val="clear" w:color="auto" w:fill="auto"/>
          </w:tcPr>
          <w:p w14:paraId="6E98568F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53D9C0A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5" w:type="dxa"/>
            <w:shd w:val="clear" w:color="auto" w:fill="auto"/>
          </w:tcPr>
          <w:p w14:paraId="079821A6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491D">
              <w:rPr>
                <w:rFonts w:asciiTheme="minorHAnsi" w:hAnsiTheme="minorHAnsi" w:cstheme="minorHAnsi"/>
                <w:b/>
              </w:rPr>
              <w:t>Sposób zagospodarowania przedmiotu dzierżawy</w:t>
            </w:r>
          </w:p>
        </w:tc>
        <w:tc>
          <w:tcPr>
            <w:tcW w:w="2586" w:type="dxa"/>
            <w:vMerge/>
            <w:shd w:val="clear" w:color="auto" w:fill="auto"/>
          </w:tcPr>
          <w:p w14:paraId="724F9400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69DA984B" w14:textId="77777777" w:rsidTr="00034192">
        <w:trPr>
          <w:trHeight w:val="6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42D332D" w14:textId="122F80B2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5880023F" w14:textId="53E1A2CD" w:rsidR="00073F53" w:rsidRPr="0049491D" w:rsidRDefault="00034192" w:rsidP="00073F53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</w:t>
            </w:r>
            <w:r w:rsidR="00073F53">
              <w:rPr>
                <w:rFonts w:asciiTheme="minorHAnsi" w:hAnsiTheme="minorHAnsi" w:cstheme="minorHAnsi"/>
              </w:rPr>
              <w:t>ugiańska</w:t>
            </w:r>
            <w:proofErr w:type="spellEnd"/>
            <w:r w:rsidR="00073F53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73D60920" w14:textId="4368E78F" w:rsidR="00073F53" w:rsidRPr="0049491D" w:rsidRDefault="00073F53" w:rsidP="0003419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3019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7528F819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</w:t>
            </w:r>
            <w:r w:rsidRPr="0049491D">
              <w:rPr>
                <w:rFonts w:asciiTheme="minorHAnsi" w:hAnsiTheme="minorHAnsi" w:cstheme="minorHAnsi"/>
              </w:rPr>
              <w:t xml:space="preserve"> (część)</w:t>
            </w:r>
          </w:p>
          <w:p w14:paraId="01C61550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69A2D3EB" w14:textId="505F6BBA" w:rsidR="00073F53" w:rsidRPr="00034192" w:rsidRDefault="00073F53" w:rsidP="0003419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1237</w:t>
            </w:r>
            <w:r w:rsidR="00034192">
              <w:rPr>
                <w:rFonts w:asciiTheme="minorHAnsi" w:hAnsiTheme="minorHAnsi" w:cstheme="minorHAnsi"/>
                <w:b/>
                <w:bCs/>
              </w:rPr>
              <w:t xml:space="preserve"> m</w:t>
            </w:r>
            <w:r w:rsidR="00034192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  <w:p w14:paraId="26A8CB3E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81</w:t>
            </w:r>
            <w:r w:rsidRPr="0049491D">
              <w:rPr>
                <w:rFonts w:asciiTheme="minorHAnsi" w:hAnsiTheme="minorHAnsi" w:cstheme="minorHAnsi"/>
              </w:rPr>
              <w:t xml:space="preserve"> m2  – pawilon usługowy, </w:t>
            </w:r>
          </w:p>
          <w:p w14:paraId="3489E071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1156</w:t>
            </w:r>
            <w:r w:rsidRPr="0049491D">
              <w:rPr>
                <w:rFonts w:asciiTheme="minorHAnsi" w:hAnsiTheme="minorHAnsi" w:cstheme="minorHAnsi"/>
              </w:rPr>
              <w:t xml:space="preserve"> m2 – </w:t>
            </w:r>
            <w:r>
              <w:rPr>
                <w:rFonts w:asciiTheme="minorHAnsi" w:hAnsiTheme="minorHAnsi" w:cstheme="minorHAnsi"/>
              </w:rPr>
              <w:t>zieleń</w:t>
            </w:r>
            <w:r w:rsidRPr="0049491D">
              <w:rPr>
                <w:rFonts w:asciiTheme="minorHAnsi" w:hAnsiTheme="minorHAnsi" w:cstheme="minorHAnsi"/>
              </w:rPr>
              <w:t>)</w:t>
            </w:r>
          </w:p>
          <w:p w14:paraId="099C9829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14:paraId="57861C82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Nieruchomość gruntowa niezabudowana</w:t>
            </w:r>
          </w:p>
          <w:p w14:paraId="33FBA36B" w14:textId="77777777" w:rsidR="00073F53" w:rsidRPr="0049491D" w:rsidRDefault="00073F53" w:rsidP="0003419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135B7D0" w14:textId="45B60B01" w:rsidR="00073F53" w:rsidRDefault="00073F53" w:rsidP="00034192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Brak </w:t>
            </w:r>
            <w:proofErr w:type="spellStart"/>
            <w:r>
              <w:rPr>
                <w:rFonts w:asciiTheme="minorHAnsi" w:hAnsiTheme="minorHAnsi" w:cstheme="minorHAnsi"/>
              </w:rPr>
              <w:t>m.p.z.p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57B92014" w14:textId="148C9B7D" w:rsidR="00073F53" w:rsidRPr="0049491D" w:rsidRDefault="00073F53" w:rsidP="00073F53">
            <w:pPr>
              <w:pStyle w:val="Zawartotabeli"/>
              <w:widowControl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741081CB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9491D">
              <w:rPr>
                <w:rFonts w:asciiTheme="minorHAnsi" w:hAnsiTheme="minorHAnsi" w:cstheme="minorHAnsi"/>
              </w:rPr>
              <w:t xml:space="preserve">,50 zł/m2 miesięcznie – grunt pod pawilonem handlowym, </w:t>
            </w:r>
            <w:r>
              <w:rPr>
                <w:rFonts w:asciiTheme="minorHAnsi" w:hAnsiTheme="minorHAnsi" w:cstheme="minorHAnsi"/>
              </w:rPr>
              <w:t>zieleń</w:t>
            </w:r>
            <w:r w:rsidRPr="0049491D">
              <w:rPr>
                <w:rFonts w:asciiTheme="minorHAnsi" w:hAnsiTheme="minorHAnsi" w:cstheme="minorHAnsi"/>
              </w:rPr>
              <w:t xml:space="preserve"> –               0,</w:t>
            </w:r>
            <w:r>
              <w:rPr>
                <w:rFonts w:asciiTheme="minorHAnsi" w:hAnsiTheme="minorHAnsi" w:cstheme="minorHAnsi"/>
              </w:rPr>
              <w:t>25</w:t>
            </w:r>
            <w:r w:rsidRPr="0049491D">
              <w:rPr>
                <w:rFonts w:asciiTheme="minorHAnsi" w:hAnsiTheme="minorHAnsi" w:cstheme="minorHAnsi"/>
              </w:rPr>
              <w:t xml:space="preserve"> zł/m2 – miesięcznie (nie podlega licytacji)</w:t>
            </w:r>
          </w:p>
          <w:p w14:paraId="18CF757A" w14:textId="64FB8A3B" w:rsidR="00332F40" w:rsidRPr="0049491D" w:rsidRDefault="00332F40" w:rsidP="00332F4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3F53" w:rsidRPr="0049491D" w14:paraId="455700E9" w14:textId="77777777" w:rsidTr="00034192">
        <w:trPr>
          <w:trHeight w:val="842"/>
        </w:trPr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6053" w14:textId="77777777" w:rsidR="00073F53" w:rsidRPr="0049491D" w:rsidRDefault="00073F53" w:rsidP="00073F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F2EB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0601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FF1CAC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BB0D3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B6D4A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highlight w:val="black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F193EBB" w14:textId="668702F8" w:rsidR="00073F53" w:rsidRPr="0049491D" w:rsidRDefault="00073F53" w:rsidP="00034192">
            <w:pPr>
              <w:pStyle w:val="Zawartotabeli"/>
              <w:widowControl/>
              <w:snapToGrid w:val="0"/>
              <w:rPr>
                <w:rFonts w:asciiTheme="minorHAnsi" w:hAnsiTheme="minorHAnsi" w:cstheme="minorHAnsi"/>
              </w:rPr>
            </w:pPr>
            <w:r w:rsidRPr="0049491D">
              <w:rPr>
                <w:rFonts w:asciiTheme="minorHAnsi" w:hAnsiTheme="minorHAnsi" w:cstheme="minorHAnsi"/>
              </w:rPr>
              <w:t>Cele usługowe (drobne usługi dla ludności)</w:t>
            </w:r>
            <w:r>
              <w:rPr>
                <w:rFonts w:asciiTheme="minorHAnsi" w:hAnsiTheme="minorHAnsi" w:cstheme="minorHAnsi"/>
              </w:rPr>
              <w:t>,</w:t>
            </w:r>
            <w:r w:rsidR="0003419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zieleń</w:t>
            </w: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48A0" w14:textId="77777777" w:rsidR="00073F53" w:rsidRPr="0049491D" w:rsidRDefault="00073F53" w:rsidP="00073F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4C9E0A" w14:textId="395759ED" w:rsidR="004F5F06" w:rsidRPr="00AD4754" w:rsidRDefault="00B255BB" w:rsidP="0049491D">
      <w:pPr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>Termin wnoszenia czynszu:</w:t>
      </w:r>
      <w:r w:rsidR="0049491D" w:rsidRPr="00AD4754">
        <w:rPr>
          <w:rFonts w:asciiTheme="minorHAnsi" w:hAnsiTheme="minorHAnsi" w:cstheme="minorHAnsi"/>
          <w:b/>
        </w:rPr>
        <w:t xml:space="preserve"> </w:t>
      </w:r>
      <w:r w:rsidRPr="00AD4754">
        <w:rPr>
          <w:rFonts w:asciiTheme="minorHAnsi" w:hAnsiTheme="minorHAnsi" w:cstheme="minorHAnsi"/>
        </w:rPr>
        <w:t xml:space="preserve"> do dnia 10 każdego miesiąca za miesiąc bieżący </w:t>
      </w:r>
    </w:p>
    <w:p w14:paraId="6557A073" w14:textId="10B28BB1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  <w:shd w:val="clear" w:color="auto" w:fill="FFFFFF"/>
        </w:rPr>
        <w:t>Warunki  zmiany wysokości  opłat</w:t>
      </w:r>
      <w:r w:rsidRPr="00AD4754">
        <w:rPr>
          <w:rFonts w:asciiTheme="minorHAnsi" w:hAnsiTheme="minorHAnsi" w:cstheme="minorHAnsi"/>
          <w:shd w:val="clear" w:color="auto" w:fill="FFFFFF"/>
        </w:rPr>
        <w:t>:</w:t>
      </w:r>
    </w:p>
    <w:p w14:paraId="6DB34C2B" w14:textId="3FE8C798" w:rsidR="004F5F06" w:rsidRPr="00AD4754" w:rsidRDefault="00B255BB">
      <w:pPr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highlight w:val="white"/>
        </w:rPr>
        <w:t xml:space="preserve">- stawki opłat ulegają corocznie podwyższeniu z dniem 1 stycznia każdego roku, w stopniu odpowiadającym wskaźnikowi wzrostu cen towarów </w:t>
      </w:r>
      <w:r w:rsidR="00A11E1F" w:rsidRPr="00AD4754">
        <w:rPr>
          <w:rFonts w:asciiTheme="minorHAnsi" w:hAnsiTheme="minorHAnsi" w:cstheme="minorHAnsi"/>
          <w:highlight w:val="white"/>
        </w:rPr>
        <w:br/>
      </w:r>
      <w:r w:rsidRPr="00AD4754">
        <w:rPr>
          <w:rFonts w:asciiTheme="minorHAnsi" w:hAnsiTheme="minorHAnsi" w:cstheme="minorHAnsi"/>
          <w:highlight w:val="white"/>
        </w:rPr>
        <w:t>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7313E5A2" w14:textId="704F76BE" w:rsidR="00AD4754" w:rsidRPr="00AD4754" w:rsidRDefault="00B255BB" w:rsidP="00AD4754">
      <w:pPr>
        <w:spacing w:after="120"/>
        <w:jc w:val="both"/>
        <w:rPr>
          <w:rFonts w:asciiTheme="minorHAnsi" w:hAnsiTheme="minorHAnsi" w:cstheme="minorHAnsi"/>
        </w:rPr>
      </w:pPr>
      <w:r w:rsidRPr="00AD4754">
        <w:rPr>
          <w:rFonts w:asciiTheme="minorHAnsi" w:hAnsiTheme="minorHAnsi" w:cstheme="minorHAnsi"/>
          <w:b/>
        </w:rPr>
        <w:t xml:space="preserve">Uwaga: </w:t>
      </w:r>
      <w:r w:rsidRPr="00AD4754">
        <w:rPr>
          <w:rFonts w:asciiTheme="minorHAnsi" w:hAnsiTheme="minorHAnsi" w:cstheme="minorHAnsi"/>
        </w:rPr>
        <w:t>W przypadku gdyby w trakcie wywieszenia stawki czynszu dzierżawnego uległy waloryzacji teren zostanie wydzierżawiony wg nowych stawek bez potrzeby zmiany niniejszego wykazu.</w:t>
      </w:r>
    </w:p>
    <w:p w14:paraId="5D5D6D30" w14:textId="77777777" w:rsidR="00AD4754" w:rsidRPr="00AD4754" w:rsidRDefault="00AD4754" w:rsidP="00AD4754">
      <w:pPr>
        <w:autoSpaceDE w:val="0"/>
        <w:ind w:right="679" w:hanging="142"/>
        <w:rPr>
          <w:color w:val="auto"/>
        </w:rPr>
      </w:pPr>
      <w:r w:rsidRPr="00AD4754">
        <w:rPr>
          <w:rFonts w:eastAsia="font577" w:cs="Times New Roman"/>
          <w:b/>
          <w:color w:val="auto"/>
          <w:u w:val="single"/>
        </w:rPr>
        <w:t>UWAGI DODATKOWE:</w:t>
      </w:r>
    </w:p>
    <w:p w14:paraId="6432B5A8" w14:textId="6C1CF023" w:rsidR="00AD4754" w:rsidRPr="00AD4754" w:rsidRDefault="00AD4754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Osoba, która wygra przetarg zobowiązana jest do podpisania umowy dzierżawy w ustalonym terminie.</w:t>
      </w:r>
    </w:p>
    <w:p w14:paraId="43CC8A31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Miesięczny czynsz za najem zostanie wyliczony w oparciu o wylicytowaną stawkę za 1 m² powierzchni </w:t>
      </w:r>
      <w:r>
        <w:rPr>
          <w:rFonts w:eastAsia="font577" w:cs="Times New Roman"/>
          <w:color w:val="auto"/>
        </w:rPr>
        <w:t>pawilonu handlowego</w:t>
      </w:r>
      <w:r w:rsidRPr="00AD4754">
        <w:rPr>
          <w:rFonts w:eastAsia="font577" w:cs="Times New Roman"/>
          <w:color w:val="auto"/>
        </w:rPr>
        <w:t xml:space="preserve"> oraz stawkę </w:t>
      </w:r>
      <w:r>
        <w:rPr>
          <w:rFonts w:eastAsia="font577" w:cs="Times New Roman"/>
          <w:color w:val="auto"/>
        </w:rPr>
        <w:t xml:space="preserve">                     </w:t>
      </w:r>
      <w:r w:rsidRPr="00AD4754">
        <w:rPr>
          <w:rFonts w:eastAsia="font577" w:cs="Times New Roman"/>
          <w:color w:val="auto"/>
        </w:rPr>
        <w:t>0,</w:t>
      </w:r>
      <w:r>
        <w:rPr>
          <w:rFonts w:eastAsia="font577" w:cs="Times New Roman"/>
          <w:color w:val="auto"/>
        </w:rPr>
        <w:t>25</w:t>
      </w:r>
      <w:r w:rsidRPr="00AD4754">
        <w:rPr>
          <w:rFonts w:eastAsia="font577" w:cs="Times New Roman"/>
          <w:color w:val="auto"/>
        </w:rPr>
        <w:t xml:space="preserve"> zł/m² za teren pod </w:t>
      </w:r>
      <w:r>
        <w:rPr>
          <w:rFonts w:eastAsia="font577" w:cs="Times New Roman"/>
          <w:color w:val="auto"/>
        </w:rPr>
        <w:t>zieleń.</w:t>
      </w:r>
    </w:p>
    <w:p w14:paraId="554BC39F" w14:textId="637E623A" w:rsidR="00230255" w:rsidRPr="00AD4754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lastRenderedPageBreak/>
        <w:t>Do wylicytowanego czynszu najmu doliczony będzie podatek VAT w wysokości zgodnej z obowiązującymi przepisami (aktualnie 23 %)</w:t>
      </w:r>
      <w:r w:rsidRPr="00230255">
        <w:rPr>
          <w:rFonts w:eastAsia="font577" w:cs="Times New Roman"/>
          <w:color w:val="auto"/>
        </w:rPr>
        <w:t>.</w:t>
      </w:r>
    </w:p>
    <w:p w14:paraId="5A8FAF7A" w14:textId="591EA404" w:rsidR="00230255" w:rsidRPr="00230255" w:rsidRDefault="00230255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Dzierżawca zgodnie z obowiązującymi przepisami jest płatnikiem podatku od nieruchomości.</w:t>
      </w:r>
    </w:p>
    <w:p w14:paraId="5CE0416D" w14:textId="442740F4" w:rsidR="00230255" w:rsidRDefault="00230255" w:rsidP="00AD4754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>
        <w:rPr>
          <w:color w:val="auto"/>
        </w:rPr>
        <w:t>Pawilon handlowy wraz z gruntem pod zieleń przejmuje się w istniejącym stanie, a wszelkie remonty i modernizacje obciążają dzierżawcę bez prawa do zwrotu poczynionych nakładów.</w:t>
      </w:r>
    </w:p>
    <w:p w14:paraId="0B09C718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cs="Times New Roman"/>
          <w:color w:val="auto"/>
          <w:spacing w:val="-2"/>
        </w:rPr>
        <w:t xml:space="preserve">Wadium osoby wygrywającej </w:t>
      </w:r>
      <w:r w:rsidRPr="00AD4754">
        <w:rPr>
          <w:rFonts w:cs="Times New Roman"/>
          <w:color w:val="auto"/>
        </w:rPr>
        <w:t>przetarg zalicza się na poczet czynszu.</w:t>
      </w:r>
    </w:p>
    <w:p w14:paraId="0603E786" w14:textId="77777777" w:rsidR="00230255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>W razie uchylenia się osoby wygrywającej przetarg od podpisania umowy, wadium nie podlega zwrotowi.</w:t>
      </w:r>
    </w:p>
    <w:p w14:paraId="02B2C943" w14:textId="386E9982" w:rsidR="00230255" w:rsidRPr="00AD4754" w:rsidRDefault="00230255" w:rsidP="00230255">
      <w:pPr>
        <w:numPr>
          <w:ilvl w:val="0"/>
          <w:numId w:val="1"/>
        </w:numPr>
        <w:tabs>
          <w:tab w:val="clear" w:pos="283"/>
          <w:tab w:val="left" w:pos="0"/>
          <w:tab w:val="left" w:pos="284"/>
        </w:tabs>
        <w:autoSpaceDE w:val="0"/>
        <w:ind w:left="284" w:right="-455" w:hanging="426"/>
        <w:jc w:val="both"/>
        <w:rPr>
          <w:color w:val="auto"/>
        </w:rPr>
      </w:pPr>
      <w:r w:rsidRPr="00AD4754">
        <w:rPr>
          <w:rFonts w:eastAsia="font577" w:cs="Times New Roman"/>
          <w:color w:val="auto"/>
        </w:rPr>
        <w:t xml:space="preserve">Na </w:t>
      </w:r>
      <w:r w:rsidRPr="00230255">
        <w:rPr>
          <w:rFonts w:eastAsia="font577" w:cs="Times New Roman"/>
          <w:color w:val="auto"/>
        </w:rPr>
        <w:t>dzierżawcy</w:t>
      </w:r>
      <w:r w:rsidRPr="00AD4754">
        <w:rPr>
          <w:rFonts w:eastAsia="font577" w:cs="Times New Roman"/>
          <w:color w:val="auto"/>
        </w:rPr>
        <w:t xml:space="preserve"> spoczywa obowiązek poddania się dobrowolnej egzekucji w formie aktu notarialnego na podstawie art. 777 § 1 pkt 4 i 5 k.p.c. odnośnie obowiązku wydania przedmiotu najmu oraz prowadzenia przez wynajmującego egzekucji na podstawie tego aktu o całość lub część roszczenia do kwoty 5.000,00 zł (słownie: pięć tysięcy złotych 00/100). Najemcę zobowiązuje się do przedłożenia aktu notarialnego w terminie 14 dni od dnia podpisania umowy najmu.</w:t>
      </w:r>
    </w:p>
    <w:p w14:paraId="5E447113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-142" w:right="-455"/>
        <w:jc w:val="both"/>
        <w:rPr>
          <w:color w:val="auto"/>
        </w:rPr>
      </w:pPr>
    </w:p>
    <w:p w14:paraId="174C7327" w14:textId="77777777" w:rsidR="00230255" w:rsidRPr="00AD4754" w:rsidRDefault="00230255" w:rsidP="00230255">
      <w:pPr>
        <w:tabs>
          <w:tab w:val="left" w:pos="0"/>
          <w:tab w:val="left" w:pos="284"/>
        </w:tabs>
        <w:autoSpaceDE w:val="0"/>
        <w:ind w:left="284" w:right="-455"/>
        <w:jc w:val="both"/>
        <w:rPr>
          <w:color w:val="auto"/>
        </w:rPr>
      </w:pPr>
    </w:p>
    <w:p w14:paraId="75FE56D1" w14:textId="77777777" w:rsidR="00AD4754" w:rsidRPr="0049491D" w:rsidRDefault="00AD4754">
      <w:pPr>
        <w:spacing w:after="120"/>
        <w:jc w:val="both"/>
        <w:rPr>
          <w:rFonts w:asciiTheme="minorHAnsi" w:hAnsiTheme="minorHAnsi" w:cstheme="minorHAnsi"/>
        </w:rPr>
      </w:pPr>
    </w:p>
    <w:p w14:paraId="05CBCD19" w14:textId="31FA4A51" w:rsidR="004F5F06" w:rsidRPr="00A11E1F" w:rsidRDefault="00B255BB" w:rsidP="00034192">
      <w:pPr>
        <w:spacing w:after="120"/>
        <w:ind w:left="2127"/>
        <w:rPr>
          <w:rFonts w:asciiTheme="minorHAnsi" w:hAnsiTheme="minorHAnsi" w:cstheme="minorHAnsi"/>
        </w:rPr>
      </w:pPr>
      <w:r w:rsidRPr="00A11E1F">
        <w:rPr>
          <w:rFonts w:asciiTheme="minorHAnsi" w:hAnsiTheme="minorHAnsi" w:cstheme="minorHAnsi"/>
          <w:b/>
          <w:bCs/>
        </w:rPr>
        <w:t xml:space="preserve">Szczegółowych informacji udziela Dział Eksploatacji Gruntów i Garaży, ul. Goszczyńskiego 4a, tel. 91 </w:t>
      </w:r>
      <w:r w:rsidR="00073F53">
        <w:rPr>
          <w:rFonts w:asciiTheme="minorHAnsi" w:hAnsiTheme="minorHAnsi" w:cstheme="minorHAnsi"/>
          <w:b/>
          <w:bCs/>
        </w:rPr>
        <w:t>35 16 516</w:t>
      </w:r>
    </w:p>
    <w:p w14:paraId="2DB688D4" w14:textId="77777777" w:rsidR="00A11E1F" w:rsidRPr="00A11E1F" w:rsidRDefault="00A11E1F" w:rsidP="00A11E1F">
      <w:pPr>
        <w:jc w:val="center"/>
        <w:rPr>
          <w:rFonts w:ascii="Calibri" w:hAnsi="Calibri"/>
        </w:rPr>
      </w:pPr>
      <w:r w:rsidRPr="00A11E1F">
        <w:rPr>
          <w:rFonts w:ascii="Calibri" w:hAnsi="Calibri" w:cs="Times New Roman"/>
          <w:b/>
          <w:highlight w:val="white"/>
        </w:rPr>
        <w:t>Wykaz wywiesza się na okres 21 dni</w:t>
      </w:r>
      <w:r w:rsidRPr="00A11E1F">
        <w:rPr>
          <w:rFonts w:ascii="Calibri" w:hAnsi="Calibri"/>
        </w:rPr>
        <w:t xml:space="preserve"> </w:t>
      </w:r>
    </w:p>
    <w:p w14:paraId="0BF688D8" w14:textId="30F3BC3D" w:rsidR="00AD4754" w:rsidRPr="00AD4754" w:rsidRDefault="00AD4754" w:rsidP="00230255">
      <w:pPr>
        <w:tabs>
          <w:tab w:val="left" w:pos="0"/>
        </w:tabs>
        <w:autoSpaceDE w:val="0"/>
        <w:ind w:left="284" w:right="-455"/>
        <w:jc w:val="both"/>
        <w:rPr>
          <w:color w:val="auto"/>
        </w:rPr>
      </w:pPr>
    </w:p>
    <w:p w14:paraId="56594AA6" w14:textId="2248899B" w:rsidR="004F5F06" w:rsidRPr="00CB650D" w:rsidRDefault="00A11E1F" w:rsidP="00CB650D">
      <w:pPr>
        <w:jc w:val="center"/>
      </w:pPr>
      <w:r w:rsidRPr="00A11E1F">
        <w:rPr>
          <w:rFonts w:ascii="Calibri" w:hAnsi="Calibri" w:cs="Times New Roman"/>
          <w:b/>
          <w:shd w:val="clear" w:color="auto" w:fill="FFFFFF"/>
        </w:rPr>
        <w:t xml:space="preserve">od dnia </w:t>
      </w:r>
      <w:r w:rsidR="00CB650D">
        <w:rPr>
          <w:rFonts w:ascii="Calibri" w:hAnsi="Calibri" w:cs="Times New Roman"/>
          <w:b/>
          <w:shd w:val="clear" w:color="auto" w:fill="FFFFFF"/>
        </w:rPr>
        <w:t>05.02.2025</w:t>
      </w:r>
      <w:r w:rsidRPr="00A11E1F">
        <w:rPr>
          <w:rFonts w:ascii="Calibri" w:hAnsi="Calibri" w:cs="Times New Roman"/>
          <w:b/>
          <w:shd w:val="clear" w:color="auto" w:fill="FFFFFF"/>
        </w:rPr>
        <w:t xml:space="preserve"> r. do dnia </w:t>
      </w:r>
      <w:r w:rsidR="00CB650D">
        <w:rPr>
          <w:rFonts w:ascii="Calibri" w:hAnsi="Calibri" w:cs="Times New Roman"/>
          <w:b/>
          <w:shd w:val="clear" w:color="auto" w:fill="FFFFFF"/>
        </w:rPr>
        <w:t xml:space="preserve">26.02.2025 </w:t>
      </w:r>
      <w:r w:rsidR="00073F53">
        <w:rPr>
          <w:rFonts w:ascii="Calibri" w:hAnsi="Calibri" w:cs="Times New Roman"/>
          <w:b/>
          <w:shd w:val="clear" w:color="auto" w:fill="FFFFFF"/>
        </w:rPr>
        <w:t>r</w:t>
      </w:r>
      <w:r w:rsidRPr="00A11E1F">
        <w:rPr>
          <w:rFonts w:ascii="Calibri" w:hAnsi="Calibri" w:cs="Times New Roman"/>
          <w:b/>
          <w:shd w:val="clear" w:color="auto" w:fill="FFFFFF"/>
        </w:rPr>
        <w:t>.</w:t>
      </w:r>
    </w:p>
    <w:sectPr w:rsidR="004F5F06" w:rsidRPr="00CB650D">
      <w:pgSz w:w="16838" w:h="11906" w:orient="landscape"/>
      <w:pgMar w:top="102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577">
    <w:altName w:val="MS Mincho"/>
    <w:charset w:val="8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eastAsia="font577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6"/>
    <w:rsid w:val="00010258"/>
    <w:rsid w:val="00034192"/>
    <w:rsid w:val="00073F53"/>
    <w:rsid w:val="000B6A98"/>
    <w:rsid w:val="000E468F"/>
    <w:rsid w:val="001611D3"/>
    <w:rsid w:val="00230255"/>
    <w:rsid w:val="00332F40"/>
    <w:rsid w:val="0033692E"/>
    <w:rsid w:val="00440A49"/>
    <w:rsid w:val="00485C59"/>
    <w:rsid w:val="0049491D"/>
    <w:rsid w:val="004F5F06"/>
    <w:rsid w:val="005047B7"/>
    <w:rsid w:val="0054355B"/>
    <w:rsid w:val="00591A41"/>
    <w:rsid w:val="006978A1"/>
    <w:rsid w:val="00703C46"/>
    <w:rsid w:val="007376BB"/>
    <w:rsid w:val="009F08E4"/>
    <w:rsid w:val="009F6D4A"/>
    <w:rsid w:val="00A11E1F"/>
    <w:rsid w:val="00AD4754"/>
    <w:rsid w:val="00B255BB"/>
    <w:rsid w:val="00BF1608"/>
    <w:rsid w:val="00BF5F09"/>
    <w:rsid w:val="00C06140"/>
    <w:rsid w:val="00CB650D"/>
    <w:rsid w:val="00D7759E"/>
    <w:rsid w:val="00DE07C4"/>
    <w:rsid w:val="00E35985"/>
    <w:rsid w:val="00E4540B"/>
    <w:rsid w:val="00E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A67"/>
  <w15:docId w15:val="{1CFC7750-835E-41C4-B3D8-C683809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B882-C36D-4B48-994E-C421D24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2025-02-03T13:07:00Z</cp:lastPrinted>
  <dcterms:created xsi:type="dcterms:W3CDTF">2025-02-04T08:27:00Z</dcterms:created>
  <dcterms:modified xsi:type="dcterms:W3CDTF">2025-02-04T08:27:00Z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